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AF597">
      <w:pPr>
        <w:pStyle w:val="4"/>
        <w:keepNext w:val="0"/>
        <w:keepLines w:val="0"/>
        <w:pageBreakBefore w:val="0"/>
        <w:widowControl w:val="0"/>
        <w:kinsoku/>
        <w:wordWrap/>
        <w:overflowPunct/>
        <w:topLinePunct w:val="0"/>
        <w:autoSpaceDE/>
        <w:autoSpaceDN/>
        <w:bidi w:val="0"/>
        <w:adjustRightInd/>
        <w:spacing w:line="600" w:lineRule="exact"/>
        <w:textAlignment w:val="auto"/>
        <w:rPr>
          <w:rFonts w:hint="eastAsia"/>
          <w:lang w:val="en-US" w:eastAsia="zh-CN"/>
        </w:rPr>
      </w:pPr>
      <w:r>
        <w:rPr>
          <w:rFonts w:hint="eastAsia" w:ascii="仿宋_GB2312" w:hAnsi="仿宋_GB2312" w:eastAsia="仿宋_GB2312" w:cs="仿宋_GB2312"/>
          <w:color w:val="auto"/>
          <w:kern w:val="2"/>
          <w:sz w:val="32"/>
          <w:szCs w:val="32"/>
          <w:highlight w:val="none"/>
          <w:lang w:val="en-US" w:eastAsia="zh-CN" w:bidi="ar-SA"/>
        </w:rPr>
        <w:t>附件2：</w:t>
      </w:r>
    </w:p>
    <w:p w14:paraId="7320DD78">
      <w:pPr>
        <w:pStyle w:val="2"/>
        <w:spacing w:before="225" w:beforeAutospacing="0" w:after="0" w:afterAutospacing="0" w:line="600" w:lineRule="atLeast"/>
        <w:jc w:val="center"/>
        <w:rPr>
          <w:rFonts w:ascii="方正小标宋简体" w:hAnsi="微软雅黑" w:eastAsia="方正小标宋简体"/>
          <w:color w:val="333333"/>
          <w:sz w:val="44"/>
          <w:szCs w:val="44"/>
        </w:rPr>
      </w:pPr>
      <w:r>
        <w:rPr>
          <w:rFonts w:ascii="方正小标宋简体" w:hAnsi="微软雅黑" w:eastAsia="方正小标宋简体"/>
          <w:color w:val="333333"/>
          <w:sz w:val="44"/>
          <w:szCs w:val="44"/>
        </w:rPr>
        <w:t>福建省机关事业单位招考专业指导目录（2025年）</w:t>
      </w:r>
    </w:p>
    <w:p w14:paraId="69B5499C">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568C8D4A">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60613149">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本目录由招录（聘）主管部门负责解释。</w:t>
      </w:r>
    </w:p>
    <w:p w14:paraId="47C2244C">
      <w:pPr>
        <w:pStyle w:val="7"/>
        <w:spacing w:before="270" w:beforeAutospacing="0" w:after="0" w:afterAutospacing="0" w:line="480" w:lineRule="atLeast"/>
        <w:ind w:firstLine="480"/>
        <w:jc w:val="both"/>
        <w:rPr>
          <w:rFonts w:ascii="黑体" w:hAnsi="黑体" w:eastAsia="黑体"/>
          <w:b/>
          <w:color w:val="333333"/>
        </w:rPr>
      </w:pPr>
      <w:r>
        <w:rPr>
          <w:rFonts w:ascii="黑体" w:hAnsi="黑体" w:eastAsia="黑体"/>
          <w:b/>
          <w:color w:val="333333"/>
        </w:rPr>
        <w:t>一、哲学、文学、历史学大类</w:t>
      </w:r>
    </w:p>
    <w:p w14:paraId="004384B1">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1.哲学类：哲学，逻辑学，宗教学，伦理学，马克思主义哲学，中国哲学，外国哲学，美学，科学技术哲学，科学技术史</w:t>
      </w:r>
    </w:p>
    <w:p w14:paraId="3D20A2CA">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7031E6B2">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3.少数民族语言文学类：中国少数民族语言文学（藏语言文学、蒙古语言文学、维吾尔语言文学、朝鲜语言文学、哈萨克语言文学等），中国少数民族语言文化</w:t>
      </w:r>
    </w:p>
    <w:p w14:paraId="24D71DE4">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042EF1ED">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42E78A24">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1007C50E">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3823C8EF">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38702B96">
      <w:pPr>
        <w:pStyle w:val="7"/>
        <w:spacing w:before="270" w:beforeAutospacing="0" w:after="0" w:afterAutospacing="0" w:line="480" w:lineRule="atLeast"/>
        <w:ind w:firstLine="480"/>
        <w:jc w:val="both"/>
        <w:rPr>
          <w:rFonts w:ascii="黑体" w:hAnsi="黑体" w:eastAsia="黑体"/>
          <w:b/>
          <w:color w:val="333333"/>
        </w:rPr>
      </w:pPr>
      <w:r>
        <w:rPr>
          <w:rFonts w:ascii="黑体" w:hAnsi="黑体" w:eastAsia="黑体"/>
          <w:b/>
          <w:color w:val="333333"/>
        </w:rPr>
        <w:t>二、经济学、管理学大类</w:t>
      </w:r>
    </w:p>
    <w:p w14:paraId="57DA2068">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68935D11">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54B8EABD">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499DEB2">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5496F3EB">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4EDB29FE">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102B7F2E">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59A749A9">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42FCE848">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0C38FD1D">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586F9B9F">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24458C35">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20.图书档案学类：图书馆学，档案（学），信息资源管理，情报学，信息管理与信息系统，图书档案管理，图书情报硕士，信息管理，图书情报与档案管理</w:t>
      </w:r>
    </w:p>
    <w:p w14:paraId="6D82BEB4">
      <w:pPr>
        <w:pStyle w:val="7"/>
        <w:spacing w:before="270" w:beforeAutospacing="0" w:after="0" w:afterAutospacing="0" w:line="480" w:lineRule="atLeast"/>
        <w:ind w:firstLine="480"/>
        <w:jc w:val="both"/>
        <w:rPr>
          <w:rFonts w:ascii="黑体" w:hAnsi="黑体" w:eastAsia="黑体"/>
          <w:b/>
          <w:color w:val="333333"/>
        </w:rPr>
      </w:pPr>
      <w:r>
        <w:rPr>
          <w:rFonts w:ascii="黑体" w:hAnsi="黑体" w:eastAsia="黑体"/>
          <w:b/>
          <w:color w:val="333333"/>
        </w:rPr>
        <w:t>三、法学大类</w:t>
      </w:r>
    </w:p>
    <w:p w14:paraId="1733CD8F">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6CE59CA0">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1C939E1E">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33D1B31A">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4D869F2A">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562B3373">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26.</w:t>
      </w:r>
      <w:bookmarkStart w:id="0" w:name="OLE_LINK2"/>
      <w:bookmarkStart w:id="1" w:name="OLE_LINK1"/>
      <w:r>
        <w:rPr>
          <w:rFonts w:ascii="仿宋" w:hAnsi="仿宋" w:eastAsia="仿宋"/>
          <w:color w:val="333333"/>
        </w:rPr>
        <w:t>政治学类</w:t>
      </w:r>
      <w:bookmarkEnd w:id="0"/>
      <w:bookmarkEnd w:id="1"/>
      <w:r>
        <w:rPr>
          <w:rFonts w:ascii="仿宋" w:hAnsi="仿宋" w:eastAsia="仿宋"/>
          <w:color w:val="333333"/>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58F1362A">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1CFE27BF">
      <w:pPr>
        <w:pStyle w:val="7"/>
        <w:spacing w:before="270" w:beforeAutospacing="0" w:after="0" w:afterAutospacing="0" w:line="480" w:lineRule="atLeast"/>
        <w:ind w:firstLine="480"/>
        <w:jc w:val="both"/>
        <w:rPr>
          <w:rFonts w:ascii="黑体" w:hAnsi="黑体" w:eastAsia="黑体"/>
          <w:b/>
          <w:color w:val="333333"/>
        </w:rPr>
      </w:pPr>
      <w:r>
        <w:rPr>
          <w:rFonts w:ascii="黑体" w:hAnsi="黑体" w:eastAsia="黑体"/>
          <w:b/>
          <w:color w:val="333333"/>
        </w:rPr>
        <w:t>四、教育学大类</w:t>
      </w:r>
    </w:p>
    <w:p w14:paraId="462F564B">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797A8E2C">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62CB3457">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66C3C43D">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31.科学教育类：科学与技术教育，科学教育，小学科学教育，物理教育，化学教育，生物教育，地理教育，学科教学（化学），学科教学（地理），学科教学（物理），学科教学（生物），课程与教学论（小学教学），小学教育（科学方向）</w:t>
      </w:r>
    </w:p>
    <w:p w14:paraId="45F136E5">
      <w:pPr>
        <w:pStyle w:val="7"/>
        <w:spacing w:before="270" w:beforeAutospacing="0" w:after="0" w:afterAutospacing="0" w:line="480" w:lineRule="atLeast"/>
        <w:ind w:firstLine="480"/>
        <w:jc w:val="both"/>
        <w:rPr>
          <w:rFonts w:ascii="黑体" w:hAnsi="黑体" w:eastAsia="黑体"/>
          <w:b/>
          <w:color w:val="333333"/>
        </w:rPr>
      </w:pPr>
      <w:r>
        <w:rPr>
          <w:rFonts w:ascii="黑体" w:hAnsi="黑体" w:eastAsia="黑体"/>
          <w:b/>
          <w:color w:val="333333"/>
        </w:rPr>
        <w:t>五、理学、工学大类</w:t>
      </w:r>
    </w:p>
    <w:p w14:paraId="1E453A61">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44E5DD32">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4DD7C901">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44919030">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6CC99FA8">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311C4466">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37.天文学类：天文学，天体物理，天体测量与天体力学</w:t>
      </w:r>
    </w:p>
    <w:p w14:paraId="182A2A2B">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38.地质学类：地质学，地球化学，矿物学、岩石学、矿床学，古生物学及地层学，构造地质学，第四纪地质学</w:t>
      </w:r>
    </w:p>
    <w:p w14:paraId="5166496F">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A23BBBB">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40.地球物理学类：地球物理学，地球与空间科学，空间科学与技术，固体地球物理学，空间物理学，信息技术与地球物理，应用地球物理，空间信息与数字技术，防灾减灾科学与工程</w:t>
      </w:r>
    </w:p>
    <w:p w14:paraId="3192B561">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41.大气科学类：大气科学，应用气象学，气象学，大气物理学与大气环境，大气科学技术，大气探测技术，应用气象技术，防雷技术，雷电防护技术，资源与环境</w:t>
      </w:r>
    </w:p>
    <w:p w14:paraId="4C1800E3">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42.海洋科学类：海洋科学，海洋技术，海洋资源与环境，海洋管理，军事海洋学，海洋生物资源与环境，物理海洋学，海洋化学，海洋生物学，海洋地质，海岸带综合管理，海洋物理（学）</w:t>
      </w:r>
    </w:p>
    <w:p w14:paraId="72BE6AD2">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43.心理学类：心理学，应用心理学（含临床心理学方向、犯罪心理学、社会心理学、心理咨询等），基础心理学，发展与教育心理学，人格心理学，认知神经科学，临床心理学，应用心理硕士，心理健康教育，应用心理</w:t>
      </w:r>
    </w:p>
    <w:p w14:paraId="1D4A5E31">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44.系统科学类：系统理论，系统科学与工程，系统分析与集成</w:t>
      </w:r>
    </w:p>
    <w:p w14:paraId="770B6DAB">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53ACF22A">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6E9AC47F">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4F0B6AE4">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0EA1C4DA">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7917EDA8">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7DD78BB8">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0090E73A">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0B27EC80">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53.计算机科学与技术类：计算机硬件技术类，计算机软件技术类，计算机网络技术类，计算机信息管理类，计算机多媒体技术类，计算机专门应用类</w:t>
      </w:r>
    </w:p>
    <w:p w14:paraId="3C2508B9">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09A362FB">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7A169A16">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573602C3">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6B4A8BA1">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72AB7CCF">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2C47F265">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75C71285">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1444463A">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38297802">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37107923">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07542145">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211C7365">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66.交通运输类：交通运输综合管理类，交通运输装备类，公路运输类，铁道运输类，城市轨道运输类，水上运输类，民航运输类，港口运输类，管道运输类</w:t>
      </w:r>
    </w:p>
    <w:p w14:paraId="585580EF">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43D8D240">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68.交通运输装备类：交通设备信息工程，交通建设与装备，载运工具运用工程，交通装备检测及控制工程</w:t>
      </w:r>
    </w:p>
    <w:p w14:paraId="355A0D1C">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5598E5D7">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4CAF139D">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4D80107B">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63E05F0F">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648FB865">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1708CE96">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75.管道运输类：管道工程技术，管道工程施工，管道运输管理，油气储运工程、油气储运技术</w:t>
      </w:r>
    </w:p>
    <w:p w14:paraId="51A423BF">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01E9A4A7">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7AC14B31">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4A8B7C1C">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25F65A1E">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116506E0">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55FACE0F">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50B012D6">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83.工程力学类：理论与应用力学，工程力学，工程结构分析，一般力学与力学基础，固体力学，流体力学</w:t>
      </w:r>
    </w:p>
    <w:p w14:paraId="07B04015">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1469321D">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85.农业工程类：农业硕士，农业工程，农业机械化及其自动化，农业电气化（与自动化），农业电气化技术，农业建筑环境与能源工程，农业水利工程，农业机械化工程，农业水土工程，农业生物环境与能源工程</w:t>
      </w:r>
    </w:p>
    <w:p w14:paraId="000B7D17">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86.林业工程类：森林工程，木材科学与工程，林产化工，木材科学与技术，林产化学加工，林产化学加工工程，林产科学与化学工程，家具设计与工程，林产化工技术，林业工程</w:t>
      </w:r>
    </w:p>
    <w:p w14:paraId="62B7308E">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87.光学工程类：光学工程</w:t>
      </w:r>
    </w:p>
    <w:p w14:paraId="277A3469">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2B229863">
      <w:pPr>
        <w:pStyle w:val="7"/>
        <w:spacing w:before="270" w:beforeAutospacing="0" w:after="0" w:afterAutospacing="0" w:line="480" w:lineRule="atLeast"/>
        <w:ind w:firstLine="480"/>
        <w:jc w:val="both"/>
        <w:rPr>
          <w:rFonts w:ascii="黑体" w:hAnsi="黑体" w:eastAsia="黑体"/>
          <w:b/>
          <w:color w:val="333333"/>
        </w:rPr>
      </w:pPr>
      <w:r>
        <w:rPr>
          <w:rFonts w:ascii="黑体" w:hAnsi="黑体" w:eastAsia="黑体"/>
          <w:b/>
          <w:color w:val="333333"/>
        </w:rPr>
        <w:t>六、医学大类</w:t>
      </w:r>
    </w:p>
    <w:p w14:paraId="2A811B6C">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89.基础医学类：基础医学，人体解剖与组织胚胎学，免疫学，病原生物学，病理生理学，航空、航天和航海医学，运动人体科学，医学实验学，分子生物医学，病理学与病理生理学，转化医学，再生医学，人文医学</w:t>
      </w:r>
    </w:p>
    <w:p w14:paraId="573C9DCF">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254A7404">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5741AA09">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4933B3A2">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27E3CA41">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94.法医学类：法医学</w:t>
      </w:r>
    </w:p>
    <w:p w14:paraId="0721EEA9">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95.护理学类：护理学，助产，护理，社区护理，中西医结合护理学，护理硕士，助产学，临床医学（临床护理学）</w:t>
      </w:r>
    </w:p>
    <w:p w14:paraId="3A5EE2C3">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96.药学类：药学，药物制剂，社会发展与药事管理（学），临床药学，药事管理，药物化学，海洋药学，药物分析学，药剂学，应用药学，微生物与生化药学，药理学，食品安全与药物化学，药物制剂技术，生药学，药学硕士</w:t>
      </w:r>
    </w:p>
    <w:p w14:paraId="7B1586E2">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55395342">
      <w:pPr>
        <w:pStyle w:val="7"/>
        <w:spacing w:before="270" w:beforeAutospacing="0" w:after="0" w:afterAutospacing="0" w:line="480" w:lineRule="atLeast"/>
        <w:ind w:firstLine="480"/>
        <w:jc w:val="both"/>
        <w:rPr>
          <w:rFonts w:ascii="黑体" w:hAnsi="黑体" w:eastAsia="黑体"/>
          <w:b/>
          <w:color w:val="333333"/>
        </w:rPr>
      </w:pPr>
      <w:r>
        <w:rPr>
          <w:rFonts w:ascii="黑体" w:hAnsi="黑体" w:eastAsia="黑体"/>
          <w:b/>
          <w:color w:val="333333"/>
        </w:rPr>
        <w:t>七、农学大类</w:t>
      </w:r>
    </w:p>
    <w:p w14:paraId="00D7C6EB">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7690800B">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42F827C9">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2261BB95">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5FD8204D">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46254799">
      <w:pPr>
        <w:pStyle w:val="7"/>
        <w:spacing w:before="270" w:beforeAutospacing="0" w:after="0" w:afterAutospacing="0" w:line="480" w:lineRule="atLeast"/>
        <w:ind w:firstLine="480"/>
        <w:jc w:val="both"/>
        <w:rPr>
          <w:rFonts w:ascii="黑体" w:hAnsi="黑体" w:eastAsia="黑体"/>
          <w:b/>
          <w:color w:val="333333"/>
        </w:rPr>
      </w:pPr>
      <w:r>
        <w:rPr>
          <w:rFonts w:ascii="黑体" w:hAnsi="黑体" w:eastAsia="黑体"/>
          <w:b/>
          <w:color w:val="333333"/>
        </w:rPr>
        <w:t>八、军事学大类</w:t>
      </w:r>
    </w:p>
    <w:p w14:paraId="460594C4">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6A98BA09">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5ABC5836">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105.军事测绘遥感类：测量工程，地图学与地理信息工程，工程物理，生化防护工程，国防工程与防护，伪装工程，舰船与海洋工程，飞行器系统与工程，空间工程，兵器工程，导弹工程，弹药工程，地雷爆破与破障工程</w:t>
      </w:r>
    </w:p>
    <w:p w14:paraId="190C679D">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106.军事控制测试类：火力指挥与控制工程，测控工程，无人机运用工程，无人机应用技术，探测工程</w:t>
      </w:r>
    </w:p>
    <w:p w14:paraId="55386672">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107.军事经济管理类：军队财务管理，装备经济管理，军队审计，军队采办，军事组织编制学，军队管理学，部队政治工作，部队财务会计，部队后勤管理，军队政治工作学，军事后勤学，后方专业勤务</w:t>
      </w:r>
    </w:p>
    <w:p w14:paraId="0BD03497">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108.兵种指挥类：炮兵指挥，防空兵指挥，装甲兵指挥，工程兵指挥，防化兵指挥，联合战役学，军种战役学，合同战术学，兵种战术学，武警指挥</w:t>
      </w:r>
    </w:p>
    <w:p w14:paraId="0031D42A">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109.航空航天指挥类：航空飞行与指挥，地面领航与航空管制，航天指挥</w:t>
      </w:r>
    </w:p>
    <w:p w14:paraId="23C1FE8E">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110.信息作战指挥类：侦察与特种兵指挥，通信指挥，电子对抗指挥与工程，军事情报，作战信息管理，预警探测指挥，作战指挥学，军事运筹学，军事通信学，军事情报学，密码学，密码技术应用，军事教育训练学</w:t>
      </w:r>
    </w:p>
    <w:p w14:paraId="149946B5">
      <w:pPr>
        <w:pStyle w:val="7"/>
        <w:spacing w:before="270" w:beforeAutospacing="0" w:after="0" w:afterAutospacing="0" w:line="480" w:lineRule="atLeast"/>
        <w:ind w:firstLine="480"/>
        <w:jc w:val="both"/>
        <w:rPr>
          <w:rFonts w:ascii="仿宋" w:hAnsi="仿宋" w:eastAsia="仿宋"/>
          <w:color w:val="333333"/>
        </w:rPr>
      </w:pPr>
      <w:r>
        <w:rPr>
          <w:rFonts w:ascii="仿宋" w:hAnsi="仿宋" w:eastAsia="仿宋"/>
          <w:color w:val="333333"/>
        </w:rPr>
        <w:t>111.保障指挥类：军事交通指挥与工程，汽车指挥，船艇指挥，航空兵场站指挥，国防工程指挥，装备保障指挥，军需勤务指挥，军事装备学</w:t>
      </w:r>
    </w:p>
    <w:p w14:paraId="6BEE7CFB">
      <w:pPr>
        <w:pStyle w:val="7"/>
        <w:spacing w:before="270" w:beforeAutospacing="0" w:after="0" w:afterAutospacing="0" w:line="480" w:lineRule="atLeast"/>
        <w:ind w:firstLine="480"/>
        <w:jc w:val="both"/>
      </w:pPr>
      <w:r>
        <w:rPr>
          <w:rFonts w:ascii="仿宋" w:hAnsi="仿宋" w:eastAsia="仿宋"/>
          <w:color w:val="333333"/>
        </w:rPr>
        <w:t>注：所学专业与招考职位所需专业仅有“和”“与”“及”“及其”等连接词的不同，或者多、少1个“学”字的差别的，视为同一专业。</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40FF4"/>
    <w:rsid w:val="42D40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index 6"/>
    <w:basedOn w:val="1"/>
    <w:next w:val="1"/>
    <w:qFormat/>
    <w:uiPriority w:val="0"/>
    <w:pPr>
      <w:ind w:left="2100"/>
    </w:pPr>
  </w:style>
  <w:style w:type="paragraph" w:styleId="4">
    <w:name w:val="footer"/>
    <w:basedOn w:val="1"/>
    <w:next w:val="3"/>
    <w:qFormat/>
    <w:uiPriority w:val="0"/>
    <w:pPr>
      <w:snapToGrid w:val="0"/>
      <w:spacing w:line="240" w:lineRule="atLeast"/>
      <w:jc w:val="left"/>
    </w:pPr>
    <w:rPr>
      <w:sz w:val="18"/>
      <w:szCs w:val="18"/>
    </w:rPr>
  </w:style>
  <w:style w:type="paragraph" w:customStyle="1" w:styleId="7">
    <w:name w:val="b-free-read-leaf"/>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2025-08-04T00:07:00Z</dcterms:created>
  <dc:creator>林忠斌</dc:creator>
  <cp:lastModifiedBy>林忠斌</cp:lastModifiedBy>
  <dcterms:modified xsi:type="dcterms:W3CDTF">2025-08-04T00:08:29Z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38AD62F5D70045BC919D2E3E7621B389_11</vt:lpwstr>
  </property>
  <property fmtid="{D5CDD505-2E9C-101B-9397-08002B2CF9AE}" pid="4" name="KSOTemplateDocerSaveRecord">
    <vt:lpwstr>eyJoZGlkIjoiNjk4YjczZWRiNDg3MmJlNmJjYzRiNmI5MTI3YTdiM2YiLCJ1c2VySWQiOiIxNDUxODk4MDU1In0=</vt:lpwstr>
  </property>
</Properties>
</file>